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F53D31" w:rsidRPr="00686299" w:rsidRDefault="00EF16F2" w:rsidP="00686299">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0B0E0C">
        <w:rPr>
          <w:rFonts w:asciiTheme="majorHAnsi" w:eastAsiaTheme="majorEastAsia" w:hAnsiTheme="majorHAnsi" w:cstheme="majorBidi"/>
          <w:sz w:val="16"/>
          <w:szCs w:val="16"/>
        </w:rPr>
        <w:t>7</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0B0E0C">
        <w:rPr>
          <w:rFonts w:asciiTheme="majorHAnsi" w:eastAsiaTheme="majorEastAsia" w:hAnsiTheme="majorHAnsi" w:cstheme="majorBidi"/>
          <w:sz w:val="16"/>
          <w:szCs w:val="16"/>
        </w:rPr>
        <w:t xml:space="preserve">     March</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0B0E0C" w:rsidRPr="000B0E0C" w:rsidRDefault="000B0E0C" w:rsidP="004F4874">
      <w:pPr>
        <w:spacing w:before="80" w:after="80" w:line="240" w:lineRule="auto"/>
        <w:jc w:val="center"/>
        <w:rPr>
          <w:rFonts w:eastAsia="Times New Roman" w:cstheme="minorHAnsi"/>
          <w:b/>
          <w:color w:val="000000"/>
          <w:sz w:val="26"/>
          <w:szCs w:val="26"/>
        </w:rPr>
      </w:pPr>
      <w:r w:rsidRPr="000B0E0C">
        <w:rPr>
          <w:rFonts w:eastAsia="Times New Roman" w:cstheme="minorHAnsi"/>
          <w:b/>
          <w:color w:val="000000"/>
          <w:sz w:val="26"/>
          <w:szCs w:val="26"/>
        </w:rPr>
        <w:t>LOCALIZED TREATMENTS FOR CHRONIC PAIN</w:t>
      </w:r>
    </w:p>
    <w:p w:rsidR="000B0E0C" w:rsidRPr="000B0E0C" w:rsidRDefault="000B0E0C" w:rsidP="004F4874">
      <w:pPr>
        <w:spacing w:before="80" w:after="80" w:line="240" w:lineRule="auto"/>
        <w:jc w:val="center"/>
        <w:rPr>
          <w:rFonts w:eastAsia="Times New Roman" w:cstheme="minorHAnsi"/>
          <w:b/>
          <w:color w:val="000000"/>
          <w:sz w:val="22"/>
          <w:szCs w:val="22"/>
        </w:rPr>
      </w:pPr>
      <w:r w:rsidRPr="000B0E0C">
        <w:rPr>
          <w:rFonts w:eastAsia="Times New Roman" w:cstheme="minorHAnsi"/>
          <w:b/>
          <w:color w:val="000000"/>
          <w:sz w:val="22"/>
          <w:szCs w:val="22"/>
        </w:rPr>
        <w:t>NEEDLING</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Ever stick your finger tip with a needle or pin or nail? Very painful, for sure. Bu</w:t>
      </w:r>
      <w:r>
        <w:rPr>
          <w:rFonts w:eastAsia="Times New Roman" w:cstheme="minorHAnsi"/>
          <w:color w:val="000000"/>
          <w:sz w:val="22"/>
          <w:szCs w:val="22"/>
        </w:rPr>
        <w:t xml:space="preserve">t a procedure called “Needling” </w:t>
      </w:r>
      <w:r w:rsidRPr="000B0E0C">
        <w:rPr>
          <w:rFonts w:eastAsia="Times New Roman" w:cstheme="minorHAnsi"/>
          <w:color w:val="000000"/>
          <w:sz w:val="22"/>
          <w:szCs w:val="22"/>
        </w:rPr>
        <w:t>can actually block pain.</w:t>
      </w:r>
      <w:bookmarkStart w:id="0" w:name="_GoBack"/>
      <w:bookmarkEnd w:id="0"/>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A trained doctor of one field or another, takes a thin needle and sticks it into an area of pain, and twirls it. This creates a tissue reaction that reduces pain, strange as that seems. If the needle is dipped in local anesthetic like xylocaine, it’s Wet Needling. Otherwise, it’s Dry Needling.</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Two of my favorite relatives were suffering from sacroiliac (SI) sprains—right where the back of the hip bone intersects with the sacrum, just above th</w:t>
      </w:r>
      <w:r>
        <w:rPr>
          <w:rFonts w:eastAsia="Times New Roman" w:cstheme="minorHAnsi"/>
          <w:color w:val="000000"/>
          <w:sz w:val="22"/>
          <w:szCs w:val="22"/>
        </w:rPr>
        <w:t>e tailbone. After failures of A</w:t>
      </w:r>
      <w:r w:rsidRPr="000B0E0C">
        <w:rPr>
          <w:rFonts w:eastAsia="Times New Roman" w:cstheme="minorHAnsi"/>
          <w:color w:val="000000"/>
          <w:sz w:val="22"/>
          <w:szCs w:val="22"/>
        </w:rPr>
        <w:t>leve and ibuprofen, Dr. Dan Hughes at PT Northwest, Dry Needled the SI joint with immediate pain relief. And no relapses, either.</w:t>
      </w:r>
    </w:p>
    <w:p w:rsidR="000B0E0C" w:rsidRPr="000B0E0C" w:rsidRDefault="000B0E0C" w:rsidP="004F4874">
      <w:pPr>
        <w:spacing w:before="120" w:after="100" w:line="240" w:lineRule="auto"/>
        <w:rPr>
          <w:rFonts w:eastAsia="Times New Roman" w:cstheme="minorHAnsi"/>
          <w:b/>
          <w:color w:val="000000"/>
          <w:sz w:val="22"/>
          <w:szCs w:val="22"/>
        </w:rPr>
      </w:pPr>
      <w:r w:rsidRPr="000B0E0C">
        <w:rPr>
          <w:rFonts w:eastAsia="Times New Roman" w:cstheme="minorHAnsi"/>
          <w:b/>
          <w:color w:val="000000"/>
          <w:sz w:val="22"/>
          <w:szCs w:val="22"/>
        </w:rPr>
        <w:t>TRIGGER POINT AND JOINT SPACE INJECTIONS</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More than a few of our patients with chronic upper back and neck p</w:t>
      </w:r>
      <w:r>
        <w:rPr>
          <w:rFonts w:eastAsia="Times New Roman" w:cstheme="minorHAnsi"/>
          <w:color w:val="000000"/>
          <w:sz w:val="22"/>
          <w:szCs w:val="22"/>
        </w:rPr>
        <w:t>ain also failed to respond to A</w:t>
      </w:r>
      <w:r w:rsidRPr="000B0E0C">
        <w:rPr>
          <w:rFonts w:eastAsia="Times New Roman" w:cstheme="minorHAnsi"/>
          <w:color w:val="000000"/>
          <w:sz w:val="22"/>
          <w:szCs w:val="22"/>
        </w:rPr>
        <w:t>leve and ibuprofen and Tylenol, but our Dr. Alex Nielson (who was for 5 years a Marine Corps combat medic) injected the trigger points with xylocaine and cortisone, and presto---pain gone, and that was months ago. Similar injections have provided prolonged relief for pain emanating from knees and shoulders injected by Alex and our PA’s, ankles by Dr.</w:t>
      </w:r>
      <w:r w:rsidR="004F4874">
        <w:rPr>
          <w:rFonts w:eastAsia="Times New Roman" w:cstheme="minorHAnsi"/>
          <w:color w:val="000000"/>
          <w:sz w:val="22"/>
          <w:szCs w:val="22"/>
        </w:rPr>
        <w:t xml:space="preserve"> </w:t>
      </w:r>
      <w:r w:rsidRPr="000B0E0C">
        <w:rPr>
          <w:rFonts w:eastAsia="Times New Roman" w:cstheme="minorHAnsi"/>
          <w:color w:val="000000"/>
          <w:sz w:val="22"/>
          <w:szCs w:val="22"/>
        </w:rPr>
        <w:t>Tookes, and hips (with ultrasound guidance) by Dr. Bogin.</w:t>
      </w:r>
    </w:p>
    <w:p w:rsidR="000B0E0C" w:rsidRPr="000B0E0C" w:rsidRDefault="000B0E0C" w:rsidP="004F4874">
      <w:pPr>
        <w:spacing w:before="120" w:after="100" w:line="240" w:lineRule="auto"/>
        <w:rPr>
          <w:rFonts w:eastAsia="Times New Roman" w:cstheme="minorHAnsi"/>
          <w:b/>
          <w:color w:val="000000"/>
          <w:sz w:val="22"/>
          <w:szCs w:val="22"/>
        </w:rPr>
      </w:pPr>
      <w:r w:rsidRPr="000B0E0C">
        <w:rPr>
          <w:rFonts w:eastAsia="Times New Roman" w:cstheme="minorHAnsi"/>
          <w:b/>
          <w:color w:val="000000"/>
          <w:sz w:val="22"/>
          <w:szCs w:val="22"/>
        </w:rPr>
        <w:t>FRACTURES</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We’ve had a few patients with crushed spinal vertebrae (“compression fractures”) that were injected with methyl methacrylate (cement) by Dr. Shanno or Dr. Adler. Under-the-skin injections of salmon calcitonin (a bone-building hormone, brand name Miacalcin) can relieve fracture pain before healing is complete, hence allowing the patient to avoid lying in bed in pain for weeks while the bone heals. Forteo, Tymlos, and Evenity are hormone meds that promote bone healing. So do bone stimulators.</w:t>
      </w:r>
    </w:p>
    <w:p w:rsidR="000B0E0C" w:rsidRPr="000B0E0C" w:rsidRDefault="000B0E0C" w:rsidP="004F4874">
      <w:pPr>
        <w:spacing w:before="120" w:after="100" w:line="240" w:lineRule="auto"/>
        <w:rPr>
          <w:rFonts w:eastAsia="Times New Roman" w:cstheme="minorHAnsi"/>
          <w:b/>
          <w:color w:val="000000"/>
          <w:sz w:val="22"/>
          <w:szCs w:val="22"/>
        </w:rPr>
      </w:pPr>
      <w:r w:rsidRPr="000B0E0C">
        <w:rPr>
          <w:rFonts w:eastAsia="Times New Roman" w:cstheme="minorHAnsi"/>
          <w:b/>
          <w:color w:val="000000"/>
          <w:sz w:val="22"/>
          <w:szCs w:val="22"/>
        </w:rPr>
        <w:t>CERVICAL AND LUMBAR SPINE PAIN</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Epidural injections and nerve blocks can relieve back and neck disc bulge “radicular” pain. We’ve referred patients to Dr. Benjamin Platt in Vancouver and Drs. Stuart Rosenblum and Paul Stapleton in Portland for these procedures, which can be alternatives to neurosurgery.</w:t>
      </w:r>
    </w:p>
    <w:p w:rsidR="000B0E0C" w:rsidRPr="000B0E0C" w:rsidRDefault="000B0E0C" w:rsidP="004F4874">
      <w:pPr>
        <w:spacing w:before="120" w:after="100" w:line="240" w:lineRule="auto"/>
        <w:rPr>
          <w:rFonts w:eastAsia="Times New Roman" w:cstheme="minorHAnsi"/>
          <w:b/>
          <w:color w:val="000000"/>
          <w:sz w:val="22"/>
          <w:szCs w:val="22"/>
        </w:rPr>
      </w:pPr>
      <w:r w:rsidRPr="000B0E0C">
        <w:rPr>
          <w:rFonts w:eastAsia="Times New Roman" w:cstheme="minorHAnsi"/>
          <w:b/>
          <w:color w:val="000000"/>
          <w:sz w:val="22"/>
          <w:szCs w:val="22"/>
        </w:rPr>
        <w:t>TOPICAL PAIN MEDICATIONS</w:t>
      </w:r>
    </w:p>
    <w:p w:rsidR="000B0E0C"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Capsaicin (Zostrix) is a cream or gel that interferes with recognition of surface pain, such as that caused by shingles infections. Diclofenac (Voltaren) gel is often used for arthritic pain. Ice is very effective for shallow pain---Per LCC basketball coach Jim Roffler, fill a paper cup with water, freeze, peel back ½ inch of the cup, and rub on the area. Ethyl Chloride is a spray that acts like ice. Trainers use this to numb baseball players’ hands or arms after being hit by a pitch.</w:t>
      </w:r>
    </w:p>
    <w:p w:rsidR="00EF16F2" w:rsidRPr="000B0E0C" w:rsidRDefault="000B0E0C" w:rsidP="004F4874">
      <w:pPr>
        <w:spacing w:before="120" w:after="100" w:line="240" w:lineRule="auto"/>
        <w:rPr>
          <w:rFonts w:eastAsia="Times New Roman" w:cstheme="minorHAnsi"/>
          <w:color w:val="000000"/>
          <w:sz w:val="22"/>
          <w:szCs w:val="22"/>
        </w:rPr>
      </w:pPr>
      <w:r w:rsidRPr="000B0E0C">
        <w:rPr>
          <w:rFonts w:eastAsia="Times New Roman" w:cstheme="minorHAnsi"/>
          <w:color w:val="000000"/>
          <w:sz w:val="22"/>
          <w:szCs w:val="22"/>
        </w:rPr>
        <w:t>The point is that many patients’ pain can be lessened without opioids, anti-inflammatories, or Tylenol.</w:t>
      </w:r>
    </w:p>
    <w:sectPr w:rsidR="00EF16F2" w:rsidRPr="000B0E0C"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B0E0C"/>
    <w:rsid w:val="000E2AC3"/>
    <w:rsid w:val="00174964"/>
    <w:rsid w:val="001B6F33"/>
    <w:rsid w:val="00267A9B"/>
    <w:rsid w:val="0047386F"/>
    <w:rsid w:val="004C0854"/>
    <w:rsid w:val="004D1BF8"/>
    <w:rsid w:val="004F4874"/>
    <w:rsid w:val="005349D6"/>
    <w:rsid w:val="00572C78"/>
    <w:rsid w:val="00686299"/>
    <w:rsid w:val="00803F76"/>
    <w:rsid w:val="00851F13"/>
    <w:rsid w:val="008F2D2C"/>
    <w:rsid w:val="00A0113B"/>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9397">
      <w:bodyDiv w:val="1"/>
      <w:marLeft w:val="0"/>
      <w:marRight w:val="0"/>
      <w:marTop w:val="0"/>
      <w:marBottom w:val="0"/>
      <w:divBdr>
        <w:top w:val="none" w:sz="0" w:space="0" w:color="auto"/>
        <w:left w:val="none" w:sz="0" w:space="0" w:color="auto"/>
        <w:bottom w:val="none" w:sz="0" w:space="0" w:color="auto"/>
        <w:right w:val="none" w:sz="0" w:space="0" w:color="auto"/>
      </w:divBdr>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17103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9A24-B4FF-4737-857C-DF8699A9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2025-01-09T17:26:00Z</cp:lastPrinted>
  <dcterms:created xsi:type="dcterms:W3CDTF">2025-03-12T20:07:00Z</dcterms:created>
  <dcterms:modified xsi:type="dcterms:W3CDTF">2025-03-12T20:07:00Z</dcterms:modified>
</cp:coreProperties>
</file>